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4A6" w:rsidRPr="00FD53F3" w:rsidRDefault="007F44A6" w:rsidP="007F44A6">
      <w:pPr>
        <w:tabs>
          <w:tab w:val="left" w:pos="1400"/>
        </w:tabs>
        <w:spacing w:before="120" w:after="120" w:line="320" w:lineRule="exact"/>
        <w:jc w:val="center"/>
        <w:rPr>
          <w:rFonts w:ascii="Times New Roman" w:hAnsi="Times New Roman"/>
          <w:b/>
          <w:sz w:val="28"/>
          <w:szCs w:val="28"/>
        </w:rPr>
      </w:pPr>
      <w:r w:rsidRPr="00FD53F3">
        <w:rPr>
          <w:rFonts w:ascii="Times New Roman" w:hAnsi="Times New Roman"/>
          <w:b/>
          <w:sz w:val="28"/>
          <w:szCs w:val="28"/>
        </w:rPr>
        <w:t>TIÊU CHUẨN ĐÁNH GIÁ TRƯỜNG TRUNG HỌC MỨC 3</w:t>
      </w:r>
    </w:p>
    <w:p w:rsidR="007F44A6" w:rsidRPr="00FD53F3" w:rsidRDefault="007F44A6" w:rsidP="007F44A6">
      <w:pPr>
        <w:spacing w:before="120" w:after="120" w:line="320" w:lineRule="exact"/>
        <w:ind w:firstLine="720"/>
        <w:jc w:val="both"/>
        <w:rPr>
          <w:rFonts w:ascii="Times New Roman" w:hAnsi="Times New Roman"/>
          <w:spacing w:val="-2"/>
          <w:sz w:val="28"/>
          <w:szCs w:val="28"/>
        </w:rPr>
      </w:pPr>
      <w:r w:rsidRPr="00FD53F3">
        <w:rPr>
          <w:rFonts w:ascii="Times New Roman" w:hAnsi="Times New Roman"/>
          <w:spacing w:val="-2"/>
          <w:sz w:val="28"/>
          <w:szCs w:val="28"/>
        </w:rPr>
        <w:t xml:space="preserve">Trường trung học đạt Mức 3 khi đảm bảo các quy định </w:t>
      </w:r>
      <w:r w:rsidRPr="00FD53F3">
        <w:rPr>
          <w:rFonts w:ascii="Times New Roman" w:hAnsi="Times New Roman"/>
          <w:spacing w:val="-2"/>
          <w:sz w:val="28"/>
          <w:szCs w:val="28"/>
          <w:lang w:val="vi-VN"/>
        </w:rPr>
        <w:t xml:space="preserve">tại Mục </w:t>
      </w:r>
      <w:r w:rsidRPr="00FD53F3">
        <w:rPr>
          <w:rFonts w:ascii="Times New Roman" w:hAnsi="Times New Roman"/>
          <w:spacing w:val="-2"/>
          <w:sz w:val="28"/>
          <w:szCs w:val="28"/>
        </w:rPr>
        <w:t xml:space="preserve">2 Chương này và các quy định </w:t>
      </w:r>
      <w:r w:rsidRPr="00FD53F3">
        <w:rPr>
          <w:rFonts w:ascii="Times New Roman" w:hAnsi="Times New Roman"/>
          <w:spacing w:val="-2"/>
          <w:sz w:val="28"/>
          <w:szCs w:val="28"/>
          <w:lang w:val="vi-VN"/>
        </w:rPr>
        <w:t>sau:</w:t>
      </w:r>
    </w:p>
    <w:p w:rsidR="007F44A6" w:rsidRPr="00FD53F3" w:rsidRDefault="007F44A6" w:rsidP="007F44A6">
      <w:pPr>
        <w:spacing w:before="120" w:after="120" w:line="320" w:lineRule="exact"/>
        <w:ind w:firstLine="720"/>
        <w:jc w:val="both"/>
        <w:rPr>
          <w:rFonts w:ascii="Times New Roman" w:hAnsi="Times New Roman"/>
          <w:b/>
          <w:sz w:val="28"/>
          <w:szCs w:val="28"/>
        </w:rPr>
      </w:pPr>
      <w:r w:rsidRPr="00FD53F3">
        <w:rPr>
          <w:rFonts w:ascii="Times New Roman" w:hAnsi="Times New Roman"/>
          <w:b/>
          <w:sz w:val="28"/>
          <w:szCs w:val="28"/>
        </w:rPr>
        <w:t xml:space="preserve">Điều 17. Tiêu chuẩn 1: Tổ chức và quản lý nhà trường </w:t>
      </w:r>
    </w:p>
    <w:p w:rsidR="007F44A6" w:rsidRPr="00FD53F3" w:rsidRDefault="007F44A6" w:rsidP="007F44A6">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1. Tiêu chí 1.1: Phương hướng, chiến lược xây dựng và phát triển nhà trường</w:t>
      </w:r>
    </w:p>
    <w:p w:rsidR="007F44A6" w:rsidRPr="00FD53F3" w:rsidRDefault="007F44A6" w:rsidP="007F44A6">
      <w:pPr>
        <w:spacing w:before="120" w:after="120" w:line="320" w:lineRule="exact"/>
        <w:ind w:firstLine="709"/>
        <w:jc w:val="both"/>
        <w:rPr>
          <w:rFonts w:ascii="Times New Roman" w:hAnsi="Times New Roman"/>
          <w:spacing w:val="4"/>
          <w:sz w:val="28"/>
          <w:szCs w:val="28"/>
          <w:lang w:val="vi-VN"/>
        </w:rPr>
      </w:pPr>
      <w:bookmarkStart w:id="0" w:name="_GoBack"/>
      <w:r w:rsidRPr="00FD53F3">
        <w:rPr>
          <w:rFonts w:ascii="Times New Roman" w:hAnsi="Times New Roman"/>
          <w:spacing w:val="4"/>
          <w:sz w:val="28"/>
          <w:szCs w:val="28"/>
        </w:rPr>
        <w:t>Đ</w:t>
      </w:r>
      <w:r w:rsidRPr="00FD53F3">
        <w:rPr>
          <w:rFonts w:ascii="Times New Roman" w:hAnsi="Times New Roman"/>
          <w:spacing w:val="4"/>
          <w:sz w:val="28"/>
          <w:szCs w:val="28"/>
          <w:lang w:val="vi-VN"/>
        </w:rPr>
        <w:t>ịnh kỳ rà soát, bổ sung, điều chỉnh</w:t>
      </w:r>
      <w:r w:rsidRPr="00FD53F3">
        <w:rPr>
          <w:rFonts w:ascii="Times New Roman" w:hAnsi="Times New Roman"/>
          <w:spacing w:val="4"/>
          <w:sz w:val="28"/>
          <w:szCs w:val="28"/>
        </w:rPr>
        <w:t xml:space="preserve"> p</w:t>
      </w:r>
      <w:r w:rsidRPr="00FD53F3">
        <w:rPr>
          <w:rFonts w:ascii="Times New Roman" w:eastAsia="Calibri" w:hAnsi="Times New Roman"/>
          <w:spacing w:val="-4"/>
          <w:sz w:val="28"/>
          <w:szCs w:val="28"/>
          <w:lang w:val="vi-VN"/>
        </w:rPr>
        <w:t>hương hướng</w:t>
      </w:r>
      <w:r w:rsidRPr="00FD53F3">
        <w:rPr>
          <w:rFonts w:ascii="Times New Roman" w:eastAsia="Calibri" w:hAnsi="Times New Roman"/>
          <w:spacing w:val="-4"/>
          <w:sz w:val="28"/>
          <w:szCs w:val="28"/>
        </w:rPr>
        <w:t>,</w:t>
      </w:r>
      <w:r w:rsidRPr="00FD53F3">
        <w:rPr>
          <w:rFonts w:ascii="Times New Roman" w:eastAsia="Calibri" w:hAnsi="Times New Roman"/>
          <w:spacing w:val="-4"/>
          <w:sz w:val="28"/>
          <w:szCs w:val="28"/>
          <w:lang w:val="vi-VN"/>
        </w:rPr>
        <w:t xml:space="preserve"> chiến lược xây dựng và phát triển</w:t>
      </w:r>
      <w:r w:rsidRPr="00FD53F3">
        <w:rPr>
          <w:rFonts w:ascii="Times New Roman" w:eastAsia="Calibri" w:hAnsi="Times New Roman"/>
          <w:spacing w:val="-4"/>
          <w:sz w:val="28"/>
          <w:szCs w:val="28"/>
        </w:rPr>
        <w:t xml:space="preserve">. </w:t>
      </w:r>
      <w:r w:rsidRPr="00FD53F3">
        <w:rPr>
          <w:rFonts w:ascii="Times New Roman" w:hAnsi="Times New Roman"/>
          <w:spacing w:val="4"/>
          <w:sz w:val="28"/>
          <w:szCs w:val="28"/>
          <w:lang w:val="vi-VN"/>
        </w:rPr>
        <w:t xml:space="preserve">Tổ chức xây dựng </w:t>
      </w:r>
      <w:r w:rsidRPr="00FD53F3">
        <w:rPr>
          <w:rFonts w:ascii="Times New Roman" w:hAnsi="Times New Roman"/>
          <w:spacing w:val="4"/>
          <w:sz w:val="28"/>
          <w:szCs w:val="28"/>
        </w:rPr>
        <w:t>p</w:t>
      </w:r>
      <w:r w:rsidRPr="00FD53F3">
        <w:rPr>
          <w:rFonts w:ascii="Times New Roman" w:eastAsia="Calibri" w:hAnsi="Times New Roman"/>
          <w:spacing w:val="-4"/>
          <w:sz w:val="28"/>
          <w:szCs w:val="28"/>
          <w:lang w:val="vi-VN"/>
        </w:rPr>
        <w:t>hương hướng</w:t>
      </w:r>
      <w:r w:rsidRPr="00FD53F3">
        <w:rPr>
          <w:rFonts w:ascii="Times New Roman" w:eastAsia="Calibri" w:hAnsi="Times New Roman"/>
          <w:spacing w:val="-4"/>
          <w:sz w:val="28"/>
          <w:szCs w:val="28"/>
        </w:rPr>
        <w:t>,</w:t>
      </w:r>
      <w:r w:rsidRPr="00FD53F3">
        <w:rPr>
          <w:rFonts w:ascii="Times New Roman" w:eastAsia="Calibri" w:hAnsi="Times New Roman"/>
          <w:spacing w:val="-4"/>
          <w:sz w:val="28"/>
          <w:szCs w:val="28"/>
          <w:lang w:val="vi-VN"/>
        </w:rPr>
        <w:t xml:space="preserve"> chiến lược xây dựng và phát triển</w:t>
      </w:r>
      <w:r w:rsidRPr="00FD53F3">
        <w:rPr>
          <w:rFonts w:ascii="Times New Roman" w:hAnsi="Times New Roman"/>
          <w:spacing w:val="4"/>
          <w:sz w:val="28"/>
          <w:szCs w:val="28"/>
          <w:lang w:val="vi-VN"/>
        </w:rPr>
        <w:t xml:space="preserve"> có sự tham gia của các thành viên trong Hội đồng trường (Hội đồng quản trị đối với trường tư thục), cán bộ quản lý, giáo viên, nhân viên, học sinh, cha mẹ học sinh và cộng đồng.</w:t>
      </w:r>
    </w:p>
    <w:bookmarkEnd w:id="0"/>
    <w:p w:rsidR="007F44A6" w:rsidRPr="00FD53F3" w:rsidRDefault="007F44A6" w:rsidP="007F44A6">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2. Tiêu chí 1.3: Tổ chức Đảng Cộng sản Việt Nam, các đoàn thể và tổ chức khác trong nhà trường </w:t>
      </w:r>
    </w:p>
    <w:p w:rsidR="007F44A6" w:rsidRPr="00FD53F3" w:rsidRDefault="007F44A6" w:rsidP="007F44A6">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a) Trong 05 năm liên tiếp tính đến thời điểm đánh giá, tổ chức Đảng Cộng sản Việt Nam có ít nhất 02 năm hoàn thành tốt nhiệm vụ, các năm còn lại hoàn thành nhiệm vụ trở lên; </w:t>
      </w:r>
    </w:p>
    <w:p w:rsidR="007F44A6" w:rsidRPr="00FD53F3" w:rsidRDefault="007F44A6" w:rsidP="007F44A6">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shd w:val="clear" w:color="auto" w:fill="FFFFFF"/>
        </w:rPr>
        <w:t xml:space="preserve">b) </w:t>
      </w:r>
      <w:r w:rsidRPr="00FD53F3">
        <w:rPr>
          <w:rFonts w:ascii="Times New Roman" w:hAnsi="Times New Roman"/>
          <w:sz w:val="28"/>
          <w:szCs w:val="28"/>
        </w:rPr>
        <w:t>Các đoàn thể, tổ chức khác có đóng góp hiệu quả trong các hoạt động nhà trường và cộng đồng.</w:t>
      </w:r>
    </w:p>
    <w:p w:rsidR="007F44A6" w:rsidRPr="00FD53F3" w:rsidRDefault="007F44A6" w:rsidP="007F44A6">
      <w:pPr>
        <w:spacing w:before="120" w:after="120" w:line="320" w:lineRule="exact"/>
        <w:ind w:firstLine="720"/>
        <w:jc w:val="both"/>
        <w:rPr>
          <w:rFonts w:ascii="Times New Roman" w:hAnsi="Times New Roman"/>
          <w:spacing w:val="-6"/>
          <w:sz w:val="28"/>
          <w:szCs w:val="28"/>
        </w:rPr>
      </w:pPr>
      <w:r w:rsidRPr="00FD53F3">
        <w:rPr>
          <w:rFonts w:ascii="Times New Roman" w:hAnsi="Times New Roman"/>
          <w:spacing w:val="-6"/>
          <w:sz w:val="28"/>
          <w:szCs w:val="28"/>
        </w:rPr>
        <w:t>3. Tiêu chí 1.4: Hiệu trưởng, phó hiệu trưởng, tổ chuyên môn và tổ văn phòng</w:t>
      </w:r>
    </w:p>
    <w:p w:rsidR="007F44A6" w:rsidRPr="00FD53F3" w:rsidRDefault="007F44A6" w:rsidP="007F44A6">
      <w:pPr>
        <w:spacing w:before="120" w:after="120" w:line="320" w:lineRule="exact"/>
        <w:ind w:firstLine="720"/>
        <w:jc w:val="both"/>
        <w:rPr>
          <w:rFonts w:ascii="Times New Roman" w:hAnsi="Times New Roman"/>
          <w:b/>
          <w:sz w:val="28"/>
          <w:szCs w:val="28"/>
        </w:rPr>
      </w:pPr>
      <w:r w:rsidRPr="00FD53F3">
        <w:rPr>
          <w:rFonts w:ascii="Times New Roman" w:hAnsi="Times New Roman"/>
          <w:sz w:val="28"/>
          <w:szCs w:val="28"/>
        </w:rPr>
        <w:t xml:space="preserve">a) Hoạt động của tổ chuyên môn, tổ văn phòng có đóng góp </w:t>
      </w:r>
      <w:r>
        <w:rPr>
          <w:rFonts w:ascii="Times New Roman" w:hAnsi="Times New Roman"/>
          <w:sz w:val="28"/>
          <w:szCs w:val="28"/>
        </w:rPr>
        <w:t xml:space="preserve">hiệu quả </w:t>
      </w:r>
      <w:r w:rsidRPr="00FD53F3">
        <w:rPr>
          <w:rFonts w:ascii="Times New Roman" w:hAnsi="Times New Roman"/>
          <w:sz w:val="28"/>
          <w:szCs w:val="28"/>
        </w:rPr>
        <w:t>trong việc nâng cao chất lượng các hoạt động trong nhà trường;</w:t>
      </w:r>
    </w:p>
    <w:p w:rsidR="007F44A6" w:rsidRPr="00FD53F3" w:rsidRDefault="007F44A6" w:rsidP="007F44A6">
      <w:pPr>
        <w:spacing w:before="120" w:after="120" w:line="320" w:lineRule="exact"/>
        <w:ind w:firstLine="720"/>
        <w:jc w:val="both"/>
        <w:rPr>
          <w:rFonts w:ascii="Times New Roman" w:eastAsia="Calibri" w:hAnsi="Times New Roman"/>
          <w:sz w:val="28"/>
          <w:szCs w:val="28"/>
        </w:rPr>
      </w:pPr>
      <w:r w:rsidRPr="00FD53F3">
        <w:rPr>
          <w:rFonts w:ascii="Times New Roman" w:eastAsia="Calibri" w:hAnsi="Times New Roman"/>
          <w:sz w:val="28"/>
          <w:szCs w:val="28"/>
        </w:rPr>
        <w:t>b) T</w:t>
      </w:r>
      <w:r w:rsidRPr="00FD53F3">
        <w:rPr>
          <w:rFonts w:ascii="Times New Roman" w:eastAsia="Calibri" w:hAnsi="Times New Roman"/>
          <w:sz w:val="28"/>
          <w:szCs w:val="28"/>
          <w:lang w:val="vi-VN"/>
        </w:rPr>
        <w:t>ổ chuyên môn</w:t>
      </w:r>
      <w:r w:rsidRPr="00FD53F3">
        <w:rPr>
          <w:rFonts w:ascii="Times New Roman" w:eastAsia="Calibri" w:hAnsi="Times New Roman"/>
          <w:sz w:val="28"/>
          <w:szCs w:val="28"/>
        </w:rPr>
        <w:t xml:space="preserve"> thực hiện hiệu quả các chuyên đề chuyên môn góp phần nâng cao chất lượng giáo dục.</w:t>
      </w:r>
    </w:p>
    <w:p w:rsidR="007F44A6" w:rsidRPr="00FD53F3" w:rsidRDefault="007F44A6" w:rsidP="007F44A6">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4. Tiêu chí 1.5: Lớp học </w:t>
      </w:r>
    </w:p>
    <w:p w:rsidR="007F44A6" w:rsidRPr="00FD53F3" w:rsidRDefault="007F44A6" w:rsidP="007F44A6">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Trường có không quá 45 (bốn mươi lăm) lớp. Mỗi lớp ở cấp trung học cơ sở và trung học phổ thông có không quá 40 (bốn mươi) học sinh, lớp tiểu học không quá 35 (ba mươi lăm) học sinh (nếu có). Số học sinh trong lớp của trường chuyên biệt theo quy định tại quy chế tổ chức và hoạt động của trường chuyên biệt.</w:t>
      </w:r>
    </w:p>
    <w:p w:rsidR="007F44A6" w:rsidRPr="00FD53F3" w:rsidRDefault="007F44A6" w:rsidP="007F44A6">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5. Tiêu chí 1.6: Quản lý hành chính, tài chính và tài sản</w:t>
      </w:r>
    </w:p>
    <w:p w:rsidR="007F44A6" w:rsidRPr="00FD53F3" w:rsidRDefault="007F44A6" w:rsidP="007F44A6">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Có kế hoạch ngắn hạn, trung hạn và dài hạn để tạo các nguồn tài chính hợp pháp phù hợp với điều kiện nhà trường, thực tế địa phương.</w:t>
      </w:r>
    </w:p>
    <w:p w:rsidR="007F44A6" w:rsidRPr="00FD53F3" w:rsidRDefault="007F44A6" w:rsidP="007F44A6">
      <w:pPr>
        <w:spacing w:before="120" w:after="120" w:line="300" w:lineRule="exact"/>
        <w:ind w:firstLine="720"/>
        <w:jc w:val="both"/>
        <w:rPr>
          <w:rFonts w:ascii="Times New Roman" w:hAnsi="Times New Roman"/>
          <w:b/>
          <w:spacing w:val="-4"/>
          <w:sz w:val="28"/>
          <w:szCs w:val="28"/>
        </w:rPr>
      </w:pPr>
      <w:r w:rsidRPr="00FD53F3">
        <w:rPr>
          <w:rFonts w:ascii="Times New Roman" w:hAnsi="Times New Roman"/>
          <w:b/>
          <w:spacing w:val="-4"/>
          <w:sz w:val="28"/>
          <w:szCs w:val="28"/>
        </w:rPr>
        <w:t>Điều 18. Tiêu chuẩn 2: Cán bộ quản lý, giáo viên, nhân viên và học sinh</w:t>
      </w:r>
    </w:p>
    <w:p w:rsidR="007F44A6" w:rsidRPr="00FD53F3" w:rsidRDefault="007F44A6" w:rsidP="007F44A6">
      <w:pPr>
        <w:spacing w:before="120" w:after="120" w:line="30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1. Tiêu chí 2.1: </w:t>
      </w:r>
      <w:r w:rsidRPr="00FD53F3">
        <w:rPr>
          <w:rFonts w:ascii="Times New Roman" w:hAnsi="Times New Roman"/>
          <w:sz w:val="28"/>
          <w:szCs w:val="28"/>
        </w:rPr>
        <w:t xml:space="preserve">Đối với </w:t>
      </w:r>
      <w:r w:rsidRPr="00FD53F3">
        <w:rPr>
          <w:rFonts w:ascii="Times New Roman" w:hAnsi="Times New Roman"/>
          <w:spacing w:val="4"/>
          <w:sz w:val="28"/>
          <w:szCs w:val="28"/>
        </w:rPr>
        <w:t>hiệu trưởng, phó hiệu trưởng</w:t>
      </w:r>
    </w:p>
    <w:p w:rsidR="007F44A6" w:rsidRPr="00FD53F3" w:rsidRDefault="007F44A6" w:rsidP="007F44A6">
      <w:pPr>
        <w:spacing w:before="120" w:after="120" w:line="300" w:lineRule="exact"/>
        <w:ind w:firstLine="720"/>
        <w:jc w:val="both"/>
        <w:rPr>
          <w:rFonts w:ascii="Times New Roman" w:eastAsia="Calibri" w:hAnsi="Times New Roman"/>
          <w:spacing w:val="-4"/>
          <w:sz w:val="28"/>
          <w:szCs w:val="28"/>
          <w:lang w:val="vi-VN"/>
        </w:rPr>
      </w:pPr>
      <w:r w:rsidRPr="00FD53F3">
        <w:rPr>
          <w:rFonts w:ascii="Times New Roman" w:hAnsi="Times New Roman"/>
          <w:spacing w:val="-4"/>
          <w:sz w:val="28"/>
          <w:szCs w:val="28"/>
        </w:rPr>
        <w:t xml:space="preserve">Trong 05 năm liên tiếp tính đến thời điểm đánh giá, </w:t>
      </w:r>
      <w:r w:rsidRPr="00FD53F3">
        <w:rPr>
          <w:rFonts w:ascii="Times New Roman" w:eastAsia="Calibri" w:hAnsi="Times New Roman"/>
          <w:spacing w:val="-4"/>
          <w:sz w:val="28"/>
          <w:szCs w:val="28"/>
        </w:rPr>
        <w:t>được đánh giá</w:t>
      </w:r>
      <w:r w:rsidRPr="00FD53F3">
        <w:rPr>
          <w:rFonts w:ascii="Times New Roman" w:eastAsia="Calibri" w:hAnsi="Times New Roman"/>
          <w:spacing w:val="-4"/>
          <w:sz w:val="28"/>
          <w:szCs w:val="28"/>
          <w:lang w:val="vi-VN"/>
        </w:rPr>
        <w:t xml:space="preserve"> đạt </w:t>
      </w:r>
      <w:r w:rsidRPr="00FD53F3">
        <w:rPr>
          <w:rFonts w:ascii="Times New Roman" w:eastAsia="Calibri" w:hAnsi="Times New Roman"/>
          <w:spacing w:val="-4"/>
          <w:sz w:val="28"/>
          <w:szCs w:val="28"/>
        </w:rPr>
        <w:t>c</w:t>
      </w:r>
      <w:r w:rsidRPr="00FD53F3">
        <w:rPr>
          <w:rFonts w:ascii="Times New Roman" w:eastAsia="Calibri" w:hAnsi="Times New Roman"/>
          <w:spacing w:val="-4"/>
          <w:sz w:val="28"/>
          <w:szCs w:val="28"/>
          <w:lang w:val="vi-VN"/>
        </w:rPr>
        <w:t>huẩn hiệu trưởng</w:t>
      </w:r>
      <w:r w:rsidRPr="00FD53F3">
        <w:rPr>
          <w:rFonts w:ascii="Times New Roman" w:eastAsia="Calibri" w:hAnsi="Times New Roman"/>
          <w:spacing w:val="-4"/>
          <w:sz w:val="28"/>
          <w:szCs w:val="28"/>
        </w:rPr>
        <w:t xml:space="preserve"> ở mức khá trở lên, trong đó có ít nhất 01 năm được đánh giá </w:t>
      </w:r>
      <w:r w:rsidRPr="00FD53F3">
        <w:rPr>
          <w:rFonts w:ascii="Times New Roman" w:eastAsia="Calibri" w:hAnsi="Times New Roman"/>
          <w:spacing w:val="-4"/>
          <w:sz w:val="28"/>
          <w:szCs w:val="28"/>
          <w:lang w:val="vi-VN"/>
        </w:rPr>
        <w:t xml:space="preserve">đạt </w:t>
      </w:r>
      <w:r w:rsidRPr="00FD53F3">
        <w:rPr>
          <w:rFonts w:ascii="Times New Roman" w:eastAsia="Calibri" w:hAnsi="Times New Roman"/>
          <w:spacing w:val="-4"/>
          <w:sz w:val="28"/>
          <w:szCs w:val="28"/>
        </w:rPr>
        <w:t>c</w:t>
      </w:r>
      <w:r w:rsidRPr="00FD53F3">
        <w:rPr>
          <w:rFonts w:ascii="Times New Roman" w:eastAsia="Calibri" w:hAnsi="Times New Roman"/>
          <w:spacing w:val="-4"/>
          <w:sz w:val="28"/>
          <w:szCs w:val="28"/>
          <w:lang w:val="vi-VN"/>
        </w:rPr>
        <w:t>huẩn hiệu trưởng</w:t>
      </w:r>
      <w:r w:rsidRPr="00FD53F3">
        <w:rPr>
          <w:rFonts w:ascii="Times New Roman" w:eastAsia="Calibri" w:hAnsi="Times New Roman"/>
          <w:spacing w:val="-4"/>
          <w:sz w:val="28"/>
          <w:szCs w:val="28"/>
        </w:rPr>
        <w:t xml:space="preserve"> ở mức tốt</w:t>
      </w:r>
      <w:r w:rsidRPr="00FD53F3">
        <w:rPr>
          <w:rFonts w:ascii="Times New Roman" w:eastAsia="Calibri" w:hAnsi="Times New Roman"/>
          <w:spacing w:val="-4"/>
          <w:sz w:val="28"/>
          <w:szCs w:val="28"/>
          <w:lang w:val="vi-VN"/>
        </w:rPr>
        <w:t>.</w:t>
      </w:r>
    </w:p>
    <w:p w:rsidR="007F44A6" w:rsidRPr="00FD53F3" w:rsidRDefault="007F44A6" w:rsidP="007F44A6">
      <w:pPr>
        <w:spacing w:before="120" w:after="120" w:line="300" w:lineRule="exact"/>
        <w:ind w:firstLine="720"/>
        <w:jc w:val="both"/>
        <w:rPr>
          <w:rFonts w:ascii="Times New Roman" w:hAnsi="Times New Roman"/>
          <w:sz w:val="28"/>
          <w:szCs w:val="28"/>
        </w:rPr>
      </w:pPr>
      <w:r w:rsidRPr="00FD53F3">
        <w:rPr>
          <w:rFonts w:ascii="Times New Roman" w:hAnsi="Times New Roman"/>
          <w:sz w:val="28"/>
          <w:szCs w:val="28"/>
        </w:rPr>
        <w:t>2. Tiêu chí 2.2: Đối với giáo viên</w:t>
      </w:r>
    </w:p>
    <w:p w:rsidR="007F44A6" w:rsidRPr="00FD53F3" w:rsidRDefault="007F44A6" w:rsidP="007F44A6">
      <w:pPr>
        <w:ind w:firstLine="709"/>
        <w:jc w:val="both"/>
        <w:rPr>
          <w:rFonts w:ascii="Times New Roman" w:hAnsi="Times New Roman"/>
          <w:sz w:val="28"/>
          <w:szCs w:val="28"/>
        </w:rPr>
      </w:pPr>
      <w:r w:rsidRPr="00FD53F3">
        <w:rPr>
          <w:rFonts w:ascii="Times New Roman" w:hAnsi="Times New Roman"/>
          <w:spacing w:val="4"/>
          <w:sz w:val="28"/>
          <w:szCs w:val="28"/>
        </w:rPr>
        <w:t>a</w:t>
      </w:r>
      <w:r w:rsidRPr="00FD53F3">
        <w:rPr>
          <w:rFonts w:ascii="Times New Roman" w:hAnsi="Times New Roman"/>
          <w:spacing w:val="4"/>
          <w:sz w:val="28"/>
          <w:szCs w:val="28"/>
          <w:lang w:val="vi-VN"/>
        </w:rPr>
        <w:t>) Trong 05 năm liên tiếp tính đến thời điểm đánh giá</w:t>
      </w:r>
      <w:r w:rsidRPr="00FD53F3">
        <w:rPr>
          <w:rFonts w:ascii="Times New Roman" w:hAnsi="Times New Roman"/>
          <w:sz w:val="28"/>
          <w:szCs w:val="28"/>
          <w:lang w:val="vi-VN"/>
        </w:rPr>
        <w:t xml:space="preserve">, </w:t>
      </w:r>
      <w:r w:rsidRPr="00FD53F3">
        <w:rPr>
          <w:rFonts w:ascii="Times New Roman" w:hAnsi="Times New Roman"/>
          <w:bCs/>
          <w:sz w:val="28"/>
          <w:szCs w:val="28"/>
          <w:lang w:val="vi-VN"/>
        </w:rPr>
        <w:t xml:space="preserve">có ít nhất </w:t>
      </w:r>
      <w:r w:rsidRPr="00FD53F3">
        <w:rPr>
          <w:rFonts w:ascii="Times New Roman" w:hAnsi="Times New Roman"/>
          <w:bCs/>
          <w:sz w:val="28"/>
          <w:szCs w:val="28"/>
        </w:rPr>
        <w:t>8</w:t>
      </w:r>
      <w:r w:rsidRPr="00FD53F3">
        <w:rPr>
          <w:rFonts w:ascii="Times New Roman" w:hAnsi="Times New Roman"/>
          <w:bCs/>
          <w:sz w:val="28"/>
          <w:szCs w:val="28"/>
          <w:lang w:val="vi-VN"/>
        </w:rPr>
        <w:t xml:space="preserve">0% </w:t>
      </w:r>
      <w:r w:rsidRPr="00FD53F3">
        <w:rPr>
          <w:rFonts w:ascii="Times New Roman" w:hAnsi="Times New Roman"/>
          <w:bCs/>
          <w:sz w:val="28"/>
          <w:szCs w:val="28"/>
        </w:rPr>
        <w:t xml:space="preserve">giáo viên </w:t>
      </w:r>
      <w:r w:rsidRPr="00FD53F3">
        <w:rPr>
          <w:rFonts w:ascii="Times New Roman" w:hAnsi="Times New Roman"/>
          <w:sz w:val="28"/>
          <w:szCs w:val="28"/>
          <w:lang w:val="vi-VN"/>
        </w:rPr>
        <w:t>đạt chuẩn nghề nghiệp giáo viên ở mức khá trở lên</w:t>
      </w:r>
      <w:r w:rsidRPr="00FD53F3">
        <w:rPr>
          <w:rFonts w:ascii="Times New Roman" w:hAnsi="Times New Roman"/>
          <w:bCs/>
          <w:sz w:val="28"/>
          <w:szCs w:val="28"/>
        </w:rPr>
        <w:t>,</w:t>
      </w:r>
      <w:r w:rsidRPr="00FD53F3">
        <w:rPr>
          <w:rFonts w:ascii="Times New Roman" w:hAnsi="Times New Roman"/>
          <w:sz w:val="28"/>
          <w:szCs w:val="28"/>
          <w:lang w:val="vi-VN"/>
        </w:rPr>
        <w:t xml:space="preserve"> trong đó có ít nhất </w:t>
      </w:r>
      <w:r w:rsidRPr="00FD53F3">
        <w:rPr>
          <w:rFonts w:ascii="Times New Roman" w:hAnsi="Times New Roman"/>
          <w:sz w:val="28"/>
          <w:szCs w:val="28"/>
        </w:rPr>
        <w:t>3</w:t>
      </w:r>
      <w:r w:rsidRPr="00FD53F3">
        <w:rPr>
          <w:rFonts w:ascii="Times New Roman" w:hAnsi="Times New Roman"/>
          <w:sz w:val="28"/>
          <w:szCs w:val="28"/>
          <w:lang w:val="vi-VN"/>
        </w:rPr>
        <w:t xml:space="preserve">0% </w:t>
      </w:r>
      <w:r w:rsidRPr="00FD53F3">
        <w:rPr>
          <w:rFonts w:ascii="Times New Roman" w:hAnsi="Times New Roman"/>
          <w:sz w:val="28"/>
          <w:szCs w:val="28"/>
          <w:lang w:val="vi-VN"/>
        </w:rPr>
        <w:lastRenderedPageBreak/>
        <w:t>đạt chuẩn nghề nghiệp giáo viên ở mức tốt</w:t>
      </w:r>
      <w:r w:rsidRPr="00FD53F3">
        <w:rPr>
          <w:rFonts w:ascii="Times New Roman" w:hAnsi="Times New Roman"/>
          <w:bCs/>
          <w:sz w:val="28"/>
          <w:szCs w:val="28"/>
        </w:rPr>
        <w:t xml:space="preserve">; </w:t>
      </w:r>
      <w:r w:rsidRPr="00FD53F3">
        <w:rPr>
          <w:rFonts w:ascii="Times New Roman" w:hAnsi="Times New Roman"/>
          <w:bCs/>
          <w:sz w:val="28"/>
          <w:szCs w:val="28"/>
          <w:lang w:val="vi-VN"/>
        </w:rPr>
        <w:t xml:space="preserve">đối với trường thuộc </w:t>
      </w:r>
      <w:r w:rsidRPr="00FD53F3">
        <w:rPr>
          <w:rFonts w:ascii="Times New Roman" w:hAnsi="Times New Roman"/>
          <w:bCs/>
          <w:sz w:val="28"/>
          <w:szCs w:val="28"/>
        </w:rPr>
        <w:t xml:space="preserve">vùng </w:t>
      </w:r>
      <w:r w:rsidRPr="00FD53F3">
        <w:rPr>
          <w:rFonts w:ascii="Times New Roman" w:eastAsia="Calibri" w:hAnsi="Times New Roman"/>
          <w:sz w:val="28"/>
          <w:szCs w:val="28"/>
        </w:rPr>
        <w:t>khó khăn có</w:t>
      </w:r>
      <w:r w:rsidRPr="00FD53F3">
        <w:rPr>
          <w:rFonts w:ascii="Times New Roman" w:eastAsia="Calibri" w:hAnsi="Times New Roman"/>
          <w:sz w:val="28"/>
          <w:szCs w:val="28"/>
          <w:lang w:val="vi-VN"/>
        </w:rPr>
        <w:t xml:space="preserve"> ít nhất 70% </w:t>
      </w:r>
      <w:r w:rsidRPr="00FD53F3">
        <w:rPr>
          <w:rFonts w:ascii="Times New Roman" w:hAnsi="Times New Roman"/>
          <w:sz w:val="28"/>
          <w:szCs w:val="28"/>
          <w:lang w:val="vi-VN"/>
        </w:rPr>
        <w:t>đạt chuẩn nghề nghiệp giáo viên ở mức khá trở lên</w:t>
      </w:r>
      <w:r w:rsidRPr="00FD53F3">
        <w:rPr>
          <w:rFonts w:ascii="Times New Roman" w:hAnsi="Times New Roman"/>
          <w:sz w:val="28"/>
          <w:szCs w:val="28"/>
        </w:rPr>
        <w:t xml:space="preserve">, </w:t>
      </w:r>
      <w:r w:rsidRPr="00FD53F3">
        <w:rPr>
          <w:rFonts w:ascii="Times New Roman" w:hAnsi="Times New Roman"/>
          <w:sz w:val="28"/>
          <w:szCs w:val="28"/>
          <w:lang w:val="vi-VN"/>
        </w:rPr>
        <w:t xml:space="preserve">trong đó có ít nhất </w:t>
      </w:r>
      <w:r w:rsidRPr="00FD53F3">
        <w:rPr>
          <w:rFonts w:ascii="Times New Roman" w:hAnsi="Times New Roman"/>
          <w:sz w:val="28"/>
          <w:szCs w:val="28"/>
        </w:rPr>
        <w:t>2</w:t>
      </w:r>
      <w:r w:rsidRPr="00FD53F3">
        <w:rPr>
          <w:rFonts w:ascii="Times New Roman" w:hAnsi="Times New Roman"/>
          <w:sz w:val="28"/>
          <w:szCs w:val="28"/>
          <w:lang w:val="vi-VN"/>
        </w:rPr>
        <w:t>0% đạt chuẩn nghề nghiệp giáo viên ở mức tố</w:t>
      </w:r>
      <w:r w:rsidRPr="00FD53F3">
        <w:rPr>
          <w:rFonts w:ascii="Times New Roman" w:hAnsi="Times New Roman"/>
          <w:sz w:val="28"/>
          <w:szCs w:val="28"/>
        </w:rPr>
        <w:t>t;</w:t>
      </w:r>
    </w:p>
    <w:p w:rsidR="007F44A6" w:rsidRPr="00FD53F3" w:rsidRDefault="007F44A6" w:rsidP="007F44A6">
      <w:pPr>
        <w:spacing w:before="120" w:after="120" w:line="320" w:lineRule="exact"/>
        <w:ind w:firstLine="720"/>
        <w:jc w:val="both"/>
        <w:rPr>
          <w:rFonts w:ascii="Times New Roman" w:hAnsi="Times New Roman"/>
          <w:spacing w:val="-4"/>
          <w:sz w:val="28"/>
          <w:szCs w:val="28"/>
        </w:rPr>
      </w:pPr>
      <w:r w:rsidRPr="00FD53F3">
        <w:rPr>
          <w:rFonts w:ascii="Times New Roman" w:hAnsi="Times New Roman"/>
          <w:sz w:val="28"/>
          <w:szCs w:val="28"/>
        </w:rPr>
        <w:t xml:space="preserve">b) Trong 05 năm liên tiếp tính đến thời điểm đánh giá, giáo viên có </w:t>
      </w:r>
      <w:r w:rsidRPr="00FD53F3">
        <w:rPr>
          <w:rFonts w:ascii="Times New Roman" w:hAnsi="Times New Roman"/>
          <w:spacing w:val="-4"/>
          <w:sz w:val="28"/>
          <w:szCs w:val="28"/>
        </w:rPr>
        <w:t xml:space="preserve">báo cáo </w:t>
      </w:r>
      <w:r w:rsidRPr="00FD53F3">
        <w:rPr>
          <w:rFonts w:ascii="Times New Roman" w:hAnsi="Times New Roman"/>
          <w:sz w:val="28"/>
          <w:szCs w:val="28"/>
        </w:rPr>
        <w:t>kết quả nghiên cứu khoa học.</w:t>
      </w:r>
    </w:p>
    <w:p w:rsidR="007F44A6" w:rsidRPr="00FD53F3" w:rsidRDefault="007F44A6" w:rsidP="007F44A6">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3. Tiêu chí 2.3: Đối với nhân viên</w:t>
      </w:r>
    </w:p>
    <w:p w:rsidR="007F44A6" w:rsidRPr="00FD53F3" w:rsidRDefault="007F44A6" w:rsidP="007F44A6">
      <w:pPr>
        <w:spacing w:before="120" w:after="120" w:line="320" w:lineRule="exact"/>
        <w:ind w:firstLine="720"/>
        <w:jc w:val="both"/>
        <w:rPr>
          <w:rFonts w:ascii="Times New Roman" w:eastAsia="Calibri" w:hAnsi="Times New Roman"/>
          <w:sz w:val="28"/>
          <w:szCs w:val="28"/>
        </w:rPr>
      </w:pPr>
      <w:r w:rsidRPr="00FD53F3">
        <w:rPr>
          <w:rFonts w:ascii="Times New Roman" w:hAnsi="Times New Roman"/>
          <w:sz w:val="28"/>
          <w:szCs w:val="28"/>
        </w:rPr>
        <w:t>a</w:t>
      </w:r>
      <w:r w:rsidRPr="00FD53F3">
        <w:rPr>
          <w:rFonts w:ascii="Times New Roman" w:hAnsi="Times New Roman"/>
          <w:sz w:val="28"/>
          <w:szCs w:val="28"/>
          <w:lang w:val="vi-VN"/>
        </w:rPr>
        <w:t xml:space="preserve">) Có trình độ đào tạo đáp ứng được vị trí việc </w:t>
      </w:r>
      <w:r w:rsidRPr="00FD53F3">
        <w:rPr>
          <w:rFonts w:ascii="Times New Roman" w:hAnsi="Times New Roman"/>
          <w:sz w:val="28"/>
          <w:szCs w:val="28"/>
        </w:rPr>
        <w:t>làm;</w:t>
      </w:r>
    </w:p>
    <w:p w:rsidR="007F44A6" w:rsidRPr="00FD53F3" w:rsidRDefault="007F44A6" w:rsidP="007F44A6">
      <w:pPr>
        <w:spacing w:before="120" w:after="120" w:line="320" w:lineRule="exact"/>
        <w:ind w:firstLine="720"/>
        <w:jc w:val="both"/>
        <w:rPr>
          <w:rFonts w:ascii="Times New Roman" w:hAnsi="Times New Roman"/>
          <w:sz w:val="28"/>
          <w:szCs w:val="28"/>
        </w:rPr>
      </w:pPr>
      <w:r w:rsidRPr="00FD53F3">
        <w:rPr>
          <w:rFonts w:ascii="Times New Roman" w:eastAsia="Calibri" w:hAnsi="Times New Roman"/>
          <w:sz w:val="28"/>
          <w:szCs w:val="28"/>
        </w:rPr>
        <w:t xml:space="preserve">b) </w:t>
      </w:r>
      <w:r w:rsidRPr="00FD53F3">
        <w:rPr>
          <w:rFonts w:ascii="Times New Roman" w:eastAsia="Calibri" w:hAnsi="Times New Roman"/>
          <w:sz w:val="28"/>
          <w:szCs w:val="28"/>
          <w:lang w:val="vi-VN"/>
        </w:rPr>
        <w:t xml:space="preserve">Hằng năm, được tham gia đầy đủ các khóa, lớp </w:t>
      </w:r>
      <w:r w:rsidRPr="00FD53F3">
        <w:rPr>
          <w:rFonts w:ascii="Times New Roman" w:eastAsia="Calibri" w:hAnsi="Times New Roman"/>
          <w:sz w:val="28"/>
          <w:szCs w:val="28"/>
        </w:rPr>
        <w:t xml:space="preserve">tập huấn, </w:t>
      </w:r>
      <w:r w:rsidRPr="00FD53F3">
        <w:rPr>
          <w:rFonts w:ascii="Times New Roman" w:eastAsia="Calibri" w:hAnsi="Times New Roman"/>
          <w:sz w:val="28"/>
          <w:szCs w:val="28"/>
          <w:lang w:val="vi-VN"/>
        </w:rPr>
        <w:t xml:space="preserve">bồi dưỡng chuyên môn, nghiệp vụ theo </w:t>
      </w:r>
      <w:r w:rsidRPr="00FD53F3">
        <w:rPr>
          <w:rFonts w:ascii="Times New Roman" w:hAnsi="Times New Roman"/>
          <w:sz w:val="28"/>
          <w:szCs w:val="28"/>
          <w:lang w:val="vi-VN"/>
        </w:rPr>
        <w:t>vị trí việc</w:t>
      </w:r>
      <w:r w:rsidRPr="00FD53F3">
        <w:rPr>
          <w:rFonts w:ascii="Times New Roman" w:hAnsi="Times New Roman"/>
          <w:sz w:val="28"/>
          <w:szCs w:val="28"/>
        </w:rPr>
        <w:t xml:space="preserve"> làm.</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4. Tiêu chí 2.4: Đối với học sinh</w:t>
      </w:r>
    </w:p>
    <w:p w:rsidR="007F44A6" w:rsidRPr="00FD53F3" w:rsidRDefault="007F44A6" w:rsidP="007F44A6">
      <w:pPr>
        <w:spacing w:before="120" w:after="120" w:line="330" w:lineRule="exact"/>
        <w:ind w:firstLine="720"/>
        <w:rPr>
          <w:rFonts w:ascii="Times New Roman" w:hAnsi="Times New Roman"/>
          <w:sz w:val="28"/>
          <w:szCs w:val="28"/>
        </w:rPr>
      </w:pPr>
      <w:r w:rsidRPr="00FD53F3">
        <w:rPr>
          <w:rFonts w:ascii="Times New Roman" w:hAnsi="Times New Roman"/>
          <w:sz w:val="28"/>
          <w:szCs w:val="28"/>
        </w:rPr>
        <w:t xml:space="preserve">Học sinh có thành tích trong học tập, rèn luyện có ảnh hưởng tích cực đến các hoạt động của lớp và nhà trường. </w:t>
      </w:r>
    </w:p>
    <w:p w:rsidR="007F44A6" w:rsidRPr="00FD53F3" w:rsidRDefault="007F44A6" w:rsidP="007F44A6">
      <w:pPr>
        <w:spacing w:before="120" w:after="120" w:line="330" w:lineRule="exact"/>
        <w:ind w:firstLine="720"/>
        <w:rPr>
          <w:rFonts w:ascii="Times New Roman" w:hAnsi="Times New Roman"/>
          <w:b/>
          <w:sz w:val="28"/>
          <w:szCs w:val="28"/>
        </w:rPr>
      </w:pPr>
      <w:r w:rsidRPr="00FD53F3">
        <w:rPr>
          <w:rFonts w:ascii="Times New Roman" w:hAnsi="Times New Roman"/>
          <w:b/>
          <w:sz w:val="28"/>
          <w:szCs w:val="28"/>
        </w:rPr>
        <w:t xml:space="preserve">Điều 19. Tiêu chuẩn 3: Cơ sở vật chất và thiết bị dạy học </w:t>
      </w:r>
    </w:p>
    <w:p w:rsidR="007F44A6" w:rsidRPr="00FD53F3" w:rsidRDefault="007F44A6" w:rsidP="007F44A6">
      <w:pPr>
        <w:spacing w:before="120" w:after="120" w:line="330" w:lineRule="exact"/>
        <w:ind w:firstLine="720"/>
        <w:jc w:val="both"/>
        <w:rPr>
          <w:rFonts w:ascii="Times New Roman" w:hAnsi="Times New Roman"/>
          <w:spacing w:val="-6"/>
          <w:sz w:val="28"/>
          <w:szCs w:val="28"/>
        </w:rPr>
      </w:pPr>
      <w:r w:rsidRPr="00FD53F3">
        <w:rPr>
          <w:rFonts w:ascii="Times New Roman" w:hAnsi="Times New Roman"/>
          <w:spacing w:val="-6"/>
          <w:sz w:val="28"/>
          <w:szCs w:val="28"/>
        </w:rPr>
        <w:t>1. Tiêu chí 3.1: Khuôn viên, khu sân chơi, bãi tập</w:t>
      </w:r>
    </w:p>
    <w:p w:rsidR="007F44A6" w:rsidRPr="00FD53F3" w:rsidRDefault="007F44A6" w:rsidP="007F44A6">
      <w:pPr>
        <w:spacing w:before="120" w:after="120" w:line="330" w:lineRule="exact"/>
        <w:ind w:firstLine="720"/>
        <w:jc w:val="both"/>
        <w:rPr>
          <w:rFonts w:ascii="Times New Roman" w:hAnsi="Times New Roman"/>
          <w:spacing w:val="-4"/>
          <w:sz w:val="28"/>
          <w:szCs w:val="28"/>
        </w:rPr>
      </w:pPr>
      <w:r w:rsidRPr="00FD53F3">
        <w:rPr>
          <w:rFonts w:ascii="Times New Roman" w:hAnsi="Times New Roman"/>
          <w:spacing w:val="-4"/>
          <w:sz w:val="28"/>
          <w:szCs w:val="28"/>
        </w:rPr>
        <w:t>Các trường nội thành, nội thị có diện tích ít nhất 6m</w:t>
      </w:r>
      <w:r w:rsidRPr="00FD53F3">
        <w:rPr>
          <w:rFonts w:ascii="Times New Roman" w:hAnsi="Times New Roman"/>
          <w:spacing w:val="-4"/>
          <w:sz w:val="28"/>
          <w:szCs w:val="28"/>
          <w:vertAlign w:val="superscript"/>
        </w:rPr>
        <w:t>2</w:t>
      </w:r>
      <w:r w:rsidRPr="00FD53F3">
        <w:rPr>
          <w:rFonts w:ascii="Times New Roman" w:hAnsi="Times New Roman"/>
          <w:spacing w:val="-4"/>
          <w:sz w:val="28"/>
          <w:szCs w:val="28"/>
        </w:rPr>
        <w:t>/học sinh; các trường khu vực nông thôn có diện tích ít nhất 10m</w:t>
      </w:r>
      <w:r w:rsidRPr="00FD53F3">
        <w:rPr>
          <w:rFonts w:ascii="Times New Roman" w:hAnsi="Times New Roman"/>
          <w:spacing w:val="-4"/>
          <w:sz w:val="28"/>
          <w:szCs w:val="28"/>
          <w:vertAlign w:val="superscript"/>
        </w:rPr>
        <w:t>2</w:t>
      </w:r>
      <w:r w:rsidRPr="00FD53F3">
        <w:rPr>
          <w:rFonts w:ascii="Times New Roman" w:hAnsi="Times New Roman"/>
          <w:spacing w:val="-4"/>
          <w:sz w:val="28"/>
          <w:szCs w:val="28"/>
        </w:rPr>
        <w:t>/học sinh; đối với trường trung học được thành lập sau năm 2001 đảm bảo có diện tích mặt bằng theo quy định. Khu sân chơi, bãi tập có diện tích ít nhất bằng 25% tổng diện tích sử dụng của trường.</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2. Tiêu chí 3.2: Phòng học, phòng học bộ môn và khối phục vụ học tập</w:t>
      </w:r>
    </w:p>
    <w:p w:rsidR="007F44A6" w:rsidRPr="00FD53F3" w:rsidRDefault="007F44A6" w:rsidP="007F44A6">
      <w:pPr>
        <w:spacing w:before="120" w:after="120" w:line="330" w:lineRule="exact"/>
        <w:ind w:firstLine="720"/>
        <w:jc w:val="both"/>
        <w:rPr>
          <w:rFonts w:ascii="Times New Roman" w:hAnsi="Times New Roman"/>
          <w:spacing w:val="-8"/>
          <w:sz w:val="28"/>
          <w:szCs w:val="28"/>
        </w:rPr>
      </w:pPr>
      <w:r w:rsidRPr="00FD53F3">
        <w:rPr>
          <w:rFonts w:ascii="Times New Roman" w:hAnsi="Times New Roman"/>
          <w:spacing w:val="-8"/>
          <w:sz w:val="28"/>
          <w:szCs w:val="28"/>
        </w:rPr>
        <w:t>Các phòng học, phòng học bộ môn có đủ các thiết bị dạy học theo quy định. Có phòng để tổ chức các hoạt động giáo dục cho học sinh hoàn cảnh đặc biệt (nếu có).</w:t>
      </w:r>
    </w:p>
    <w:p w:rsidR="007F44A6" w:rsidRPr="00FD53F3" w:rsidRDefault="007F44A6" w:rsidP="007F44A6">
      <w:pPr>
        <w:tabs>
          <w:tab w:val="left" w:pos="1400"/>
          <w:tab w:val="left" w:pos="6603"/>
        </w:tabs>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3. Tiêu chí 3.3: Khối hành chính - quản trị</w:t>
      </w:r>
      <w:r w:rsidRPr="00FD53F3">
        <w:rPr>
          <w:rFonts w:ascii="Times New Roman" w:hAnsi="Times New Roman"/>
          <w:sz w:val="28"/>
          <w:szCs w:val="28"/>
        </w:rPr>
        <w:tab/>
      </w:r>
    </w:p>
    <w:p w:rsidR="007F44A6" w:rsidRPr="00FD53F3" w:rsidRDefault="007F44A6" w:rsidP="007F44A6">
      <w:pPr>
        <w:tabs>
          <w:tab w:val="left" w:pos="1400"/>
        </w:tabs>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Khối hành chính - quản trị có đầy đủ các thiết bị được sắp xếp hợp lý, khoa học và hỗ trợ hiệu quả các hoạt động nhà trường.</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4. Tiêu chí 3.5: Thiết bị</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pacing w:val="-4"/>
          <w:sz w:val="28"/>
          <w:szCs w:val="28"/>
        </w:rPr>
        <w:t>Phòng thí nghiệm hoặc khu vực thực hành (nếu có) đủ thiết bị đảm bảo hoạt động thường xuyên và hiệu quả;</w:t>
      </w:r>
      <w:r w:rsidRPr="00FD53F3">
        <w:rPr>
          <w:rFonts w:ascii="Times New Roman" w:hAnsi="Times New Roman"/>
          <w:sz w:val="28"/>
          <w:szCs w:val="28"/>
        </w:rPr>
        <w:t xml:space="preserve"> thiết bị dạy học, thiết bị dạy học tự làm được khai thác, sử dụng hiệu quả </w:t>
      </w:r>
      <w:r w:rsidRPr="00FD53F3">
        <w:rPr>
          <w:rFonts w:ascii="Times New Roman" w:hAnsi="Times New Roman"/>
          <w:spacing w:val="-4"/>
          <w:sz w:val="28"/>
          <w:szCs w:val="28"/>
        </w:rPr>
        <w:t>đáp ứng yêu cầu đổi mới nội dung phương pháp dạy học và</w:t>
      </w:r>
      <w:r w:rsidRPr="00FD53F3">
        <w:rPr>
          <w:rFonts w:ascii="Times New Roman" w:hAnsi="Times New Roman"/>
          <w:sz w:val="28"/>
          <w:szCs w:val="28"/>
        </w:rPr>
        <w:t xml:space="preserve"> nâng cao chất lượng giáo dục của nhà trường.</w:t>
      </w:r>
    </w:p>
    <w:p w:rsidR="007F44A6" w:rsidRPr="00FD53F3" w:rsidRDefault="007F44A6" w:rsidP="007F44A6">
      <w:pPr>
        <w:spacing w:before="120" w:after="120" w:line="330" w:lineRule="exact"/>
        <w:ind w:firstLine="720"/>
        <w:jc w:val="both"/>
        <w:rPr>
          <w:rFonts w:ascii="Times New Roman" w:eastAsia="Calibri" w:hAnsi="Times New Roman"/>
          <w:sz w:val="28"/>
          <w:szCs w:val="28"/>
        </w:rPr>
      </w:pPr>
      <w:r w:rsidRPr="00FD53F3">
        <w:rPr>
          <w:rFonts w:ascii="Times New Roman" w:eastAsia="Calibri" w:hAnsi="Times New Roman"/>
          <w:sz w:val="28"/>
          <w:szCs w:val="28"/>
        </w:rPr>
        <w:t>5</w:t>
      </w:r>
      <w:r w:rsidRPr="00FD53F3">
        <w:rPr>
          <w:rFonts w:ascii="Times New Roman" w:eastAsia="Calibri" w:hAnsi="Times New Roman"/>
          <w:sz w:val="28"/>
          <w:szCs w:val="28"/>
          <w:lang w:val="vi-VN"/>
        </w:rPr>
        <w:t>. Tiêu chí 3.</w:t>
      </w:r>
      <w:r w:rsidRPr="00FD53F3">
        <w:rPr>
          <w:rFonts w:ascii="Times New Roman" w:eastAsia="Calibri" w:hAnsi="Times New Roman"/>
          <w:sz w:val="28"/>
          <w:szCs w:val="28"/>
        </w:rPr>
        <w:t>6</w:t>
      </w:r>
      <w:r w:rsidRPr="00FD53F3">
        <w:rPr>
          <w:rFonts w:ascii="Times New Roman" w:eastAsia="Calibri" w:hAnsi="Times New Roman"/>
          <w:sz w:val="28"/>
          <w:szCs w:val="28"/>
          <w:lang w:val="vi-VN"/>
        </w:rPr>
        <w:t>: Thư viện</w:t>
      </w:r>
    </w:p>
    <w:p w:rsidR="007F44A6" w:rsidRPr="00FD53F3" w:rsidRDefault="007F44A6" w:rsidP="007F44A6">
      <w:pPr>
        <w:spacing w:before="120" w:after="120" w:line="330" w:lineRule="exact"/>
        <w:ind w:firstLine="318"/>
        <w:jc w:val="both"/>
        <w:rPr>
          <w:rFonts w:ascii="Times New Roman" w:eastAsia="Calibri" w:hAnsi="Times New Roman"/>
          <w:spacing w:val="-4"/>
          <w:sz w:val="28"/>
          <w:szCs w:val="28"/>
        </w:rPr>
      </w:pPr>
      <w:r w:rsidRPr="00FD53F3">
        <w:rPr>
          <w:rFonts w:ascii="Times New Roman" w:eastAsia="Calibri" w:hAnsi="Times New Roman"/>
          <w:spacing w:val="-4"/>
          <w:sz w:val="28"/>
          <w:szCs w:val="28"/>
          <w:lang w:val="vi-VN"/>
        </w:rPr>
        <w:t xml:space="preserve">Thư viện </w:t>
      </w:r>
      <w:r w:rsidRPr="00FD53F3">
        <w:rPr>
          <w:rFonts w:ascii="Times New Roman" w:eastAsia="Calibri" w:hAnsi="Times New Roman"/>
          <w:spacing w:val="-4"/>
          <w:sz w:val="28"/>
          <w:szCs w:val="28"/>
        </w:rPr>
        <w:t xml:space="preserve">của nhà trường </w:t>
      </w:r>
      <w:r w:rsidRPr="00FD53F3">
        <w:rPr>
          <w:rFonts w:ascii="Times New Roman" w:eastAsia="Calibri" w:hAnsi="Times New Roman"/>
          <w:spacing w:val="-4"/>
          <w:sz w:val="28"/>
          <w:szCs w:val="28"/>
          <w:lang w:val="vi-VN"/>
        </w:rPr>
        <w:t xml:space="preserve">đạt </w:t>
      </w:r>
      <w:r w:rsidRPr="00FD53F3">
        <w:rPr>
          <w:rFonts w:ascii="Times New Roman" w:eastAsia="Calibri" w:hAnsi="Times New Roman"/>
          <w:spacing w:val="-4"/>
          <w:sz w:val="28"/>
          <w:szCs w:val="28"/>
        </w:rPr>
        <w:t>T</w:t>
      </w:r>
      <w:r w:rsidRPr="00FD53F3">
        <w:rPr>
          <w:rFonts w:ascii="Times New Roman" w:eastAsia="Calibri" w:hAnsi="Times New Roman"/>
          <w:spacing w:val="-4"/>
          <w:sz w:val="28"/>
          <w:szCs w:val="28"/>
          <w:lang w:val="vi-VN"/>
        </w:rPr>
        <w:t xml:space="preserve">hư viện trường học </w:t>
      </w:r>
      <w:r w:rsidRPr="00FD53F3">
        <w:rPr>
          <w:rFonts w:ascii="Times New Roman" w:eastAsia="Calibri" w:hAnsi="Times New Roman"/>
          <w:spacing w:val="-4"/>
          <w:sz w:val="28"/>
          <w:szCs w:val="28"/>
        </w:rPr>
        <w:t>tiên tiến trở lên. H</w:t>
      </w:r>
      <w:r w:rsidRPr="00FD53F3">
        <w:rPr>
          <w:rFonts w:ascii="Times New Roman" w:eastAsia="Calibri" w:hAnsi="Times New Roman"/>
          <w:spacing w:val="-4"/>
          <w:sz w:val="28"/>
          <w:szCs w:val="28"/>
          <w:lang w:val="vi-VN"/>
        </w:rPr>
        <w:t xml:space="preserve">ệ thống máy tính của thư viện được </w:t>
      </w:r>
      <w:r w:rsidRPr="00FD53F3">
        <w:rPr>
          <w:rFonts w:ascii="Times New Roman" w:eastAsia="Calibri" w:hAnsi="Times New Roman"/>
          <w:spacing w:val="-4"/>
          <w:sz w:val="28"/>
          <w:szCs w:val="28"/>
        </w:rPr>
        <w:t xml:space="preserve">kết </w:t>
      </w:r>
      <w:r w:rsidRPr="00FD53F3">
        <w:rPr>
          <w:rFonts w:ascii="Times New Roman" w:eastAsia="Calibri" w:hAnsi="Times New Roman"/>
          <w:spacing w:val="-4"/>
          <w:sz w:val="28"/>
          <w:szCs w:val="28"/>
          <w:lang w:val="vi-VN"/>
        </w:rPr>
        <w:t xml:space="preserve">nối </w:t>
      </w:r>
      <w:r w:rsidRPr="00FD53F3">
        <w:rPr>
          <w:rFonts w:ascii="Times New Roman" w:eastAsia="Calibri" w:hAnsi="Times New Roman"/>
          <w:spacing w:val="-4"/>
          <w:sz w:val="28"/>
          <w:szCs w:val="28"/>
        </w:rPr>
        <w:t>I</w:t>
      </w:r>
      <w:r w:rsidRPr="00FD53F3">
        <w:rPr>
          <w:rFonts w:ascii="Times New Roman" w:eastAsia="Calibri" w:hAnsi="Times New Roman"/>
          <w:spacing w:val="-4"/>
          <w:sz w:val="28"/>
          <w:szCs w:val="28"/>
          <w:lang w:val="vi-VN"/>
        </w:rPr>
        <w:t>nternet</w:t>
      </w:r>
      <w:r w:rsidRPr="00FD53F3">
        <w:rPr>
          <w:rFonts w:ascii="Times New Roman" w:eastAsia="Calibri" w:hAnsi="Times New Roman"/>
          <w:spacing w:val="-4"/>
          <w:sz w:val="28"/>
          <w:szCs w:val="28"/>
        </w:rPr>
        <w:t xml:space="preserve"> </w:t>
      </w:r>
      <w:r w:rsidRPr="00FD53F3">
        <w:rPr>
          <w:rFonts w:ascii="Times New Roman" w:eastAsia="Calibri" w:hAnsi="Times New Roman"/>
          <w:spacing w:val="-4"/>
          <w:sz w:val="28"/>
          <w:szCs w:val="28"/>
          <w:lang w:val="vi-VN"/>
        </w:rPr>
        <w:t xml:space="preserve">đáp ứng nhu cầu nghiên cứu, </w:t>
      </w:r>
      <w:r w:rsidRPr="00FD53F3">
        <w:rPr>
          <w:rFonts w:ascii="Times New Roman" w:eastAsia="Calibri" w:hAnsi="Times New Roman"/>
          <w:spacing w:val="-4"/>
          <w:sz w:val="28"/>
          <w:szCs w:val="28"/>
        </w:rPr>
        <w:t xml:space="preserve">hoạt động </w:t>
      </w:r>
      <w:r w:rsidRPr="00FD53F3">
        <w:rPr>
          <w:rFonts w:ascii="Times New Roman" w:eastAsia="Calibri" w:hAnsi="Times New Roman"/>
          <w:spacing w:val="-4"/>
          <w:sz w:val="28"/>
          <w:szCs w:val="28"/>
          <w:lang w:val="vi-VN"/>
        </w:rPr>
        <w:t>dạy học</w:t>
      </w:r>
      <w:r w:rsidRPr="00FD53F3">
        <w:rPr>
          <w:rFonts w:ascii="Times New Roman" w:eastAsia="Calibri" w:hAnsi="Times New Roman"/>
          <w:spacing w:val="-4"/>
          <w:sz w:val="28"/>
          <w:szCs w:val="28"/>
        </w:rPr>
        <w:t xml:space="preserve">, </w:t>
      </w:r>
      <w:r w:rsidRPr="00FD53F3">
        <w:rPr>
          <w:rFonts w:ascii="Times New Roman" w:eastAsia="Calibri" w:hAnsi="Times New Roman"/>
          <w:spacing w:val="-4"/>
          <w:sz w:val="28"/>
          <w:szCs w:val="28"/>
          <w:lang w:val="vi-VN"/>
        </w:rPr>
        <w:t>các hoạt đ</w:t>
      </w:r>
      <w:r w:rsidRPr="00FD53F3">
        <w:rPr>
          <w:rFonts w:ascii="Times New Roman" w:eastAsia="Calibri" w:hAnsi="Times New Roman"/>
          <w:spacing w:val="-4"/>
          <w:sz w:val="28"/>
          <w:szCs w:val="28"/>
        </w:rPr>
        <w:t xml:space="preserve">ộng khác </w:t>
      </w:r>
      <w:r w:rsidRPr="00FD53F3">
        <w:rPr>
          <w:rFonts w:ascii="Times New Roman" w:eastAsia="Calibri" w:hAnsi="Times New Roman"/>
          <w:spacing w:val="-4"/>
          <w:sz w:val="28"/>
          <w:szCs w:val="28"/>
          <w:lang w:val="vi-VN"/>
        </w:rPr>
        <w:t>của cán bộ quản lý, giáo viên, nhân viên và học sinh.</w:t>
      </w:r>
    </w:p>
    <w:p w:rsidR="007F44A6" w:rsidRPr="00FD53F3" w:rsidRDefault="007F44A6" w:rsidP="007F44A6">
      <w:pPr>
        <w:spacing w:before="120" w:after="120" w:line="330" w:lineRule="exact"/>
        <w:ind w:firstLine="720"/>
        <w:jc w:val="both"/>
        <w:rPr>
          <w:rFonts w:ascii="Times New Roman" w:hAnsi="Times New Roman"/>
          <w:b/>
          <w:sz w:val="28"/>
          <w:szCs w:val="28"/>
        </w:rPr>
      </w:pPr>
      <w:r w:rsidRPr="00FD53F3">
        <w:rPr>
          <w:rFonts w:ascii="Times New Roman" w:hAnsi="Times New Roman"/>
          <w:b/>
          <w:sz w:val="28"/>
          <w:szCs w:val="28"/>
        </w:rPr>
        <w:t xml:space="preserve">Điều 20. Tiêu chuẩn 4: Quan hệ giữa nhà trường, gia đình và xã hội </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1. Tiêu chí 4.1: Ban đại diện cha mẹ học sinh</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lang w:val="vi-VN"/>
        </w:rPr>
        <w:lastRenderedPageBreak/>
        <w:t xml:space="preserve">Phối hợp có hiệu quả với nhà trường, xã hội trong việc </w:t>
      </w:r>
      <w:r w:rsidRPr="00FD53F3">
        <w:rPr>
          <w:rFonts w:ascii="Times New Roman" w:hAnsi="Times New Roman"/>
          <w:sz w:val="28"/>
          <w:szCs w:val="28"/>
        </w:rPr>
        <w:t xml:space="preserve">thực hiện các nhiệm vụ theo quy định của Điều lệ </w:t>
      </w:r>
      <w:r w:rsidRPr="00FD53F3">
        <w:rPr>
          <w:rFonts w:ascii="Times New Roman" w:hAnsi="Times New Roman"/>
          <w:sz w:val="28"/>
          <w:szCs w:val="28"/>
          <w:lang w:val="vi-VN"/>
        </w:rPr>
        <w:t>Ban đại diện cha mẹ học sinh.</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2. Tiêu chí 4.2: Công tác tham mưu cấp ủy đảng, chính quyền và phối hợp với các tổ chức, cá nhân của nhà trường</w:t>
      </w:r>
    </w:p>
    <w:p w:rsidR="007F44A6" w:rsidRPr="00FD53F3" w:rsidRDefault="007F44A6" w:rsidP="007F44A6">
      <w:pPr>
        <w:spacing w:before="120" w:after="120" w:line="330" w:lineRule="exact"/>
        <w:ind w:firstLine="720"/>
        <w:jc w:val="both"/>
        <w:rPr>
          <w:rFonts w:ascii="Times New Roman" w:hAnsi="Times New Roman"/>
          <w:spacing w:val="8"/>
          <w:sz w:val="28"/>
          <w:szCs w:val="28"/>
        </w:rPr>
      </w:pPr>
      <w:r w:rsidRPr="00FD53F3">
        <w:rPr>
          <w:rFonts w:ascii="Times New Roman" w:hAnsi="Times New Roman"/>
          <w:sz w:val="28"/>
          <w:szCs w:val="28"/>
          <w:lang w:val="vi-VN"/>
        </w:rPr>
        <w:t xml:space="preserve">Tham mưu cấp ủy Đảng, chính quyền </w:t>
      </w:r>
      <w:r w:rsidRPr="00FD53F3">
        <w:rPr>
          <w:rFonts w:ascii="Times New Roman" w:hAnsi="Times New Roman"/>
          <w:sz w:val="28"/>
          <w:szCs w:val="28"/>
        </w:rPr>
        <w:t xml:space="preserve">và phối hợp có hiệu quả với </w:t>
      </w:r>
      <w:r w:rsidRPr="00FD53F3">
        <w:rPr>
          <w:rFonts w:ascii="Times New Roman" w:eastAsia="Calibri" w:hAnsi="Times New Roman"/>
          <w:sz w:val="28"/>
          <w:szCs w:val="28"/>
          <w:lang w:val="vi-VN"/>
        </w:rPr>
        <w:t>các tổ chức, cá nhân</w:t>
      </w:r>
      <w:r w:rsidRPr="00FD53F3">
        <w:rPr>
          <w:rFonts w:ascii="Times New Roman" w:hAnsi="Times New Roman"/>
          <w:spacing w:val="8"/>
          <w:sz w:val="28"/>
          <w:szCs w:val="28"/>
        </w:rPr>
        <w:t xml:space="preserve"> xây dựng nhà trường trở thành trung tâm văn hóa, giáo dục của địa phương.</w:t>
      </w:r>
    </w:p>
    <w:p w:rsidR="007F44A6" w:rsidRPr="00FD53F3" w:rsidRDefault="007F44A6" w:rsidP="007F44A6">
      <w:pPr>
        <w:spacing w:before="120" w:after="120" w:line="330" w:lineRule="exact"/>
        <w:ind w:firstLine="720"/>
        <w:jc w:val="both"/>
        <w:rPr>
          <w:rFonts w:ascii="Times New Roman" w:hAnsi="Times New Roman"/>
          <w:b/>
          <w:sz w:val="28"/>
          <w:szCs w:val="28"/>
        </w:rPr>
      </w:pPr>
      <w:r w:rsidRPr="00FD53F3">
        <w:rPr>
          <w:rFonts w:ascii="Times New Roman" w:hAnsi="Times New Roman"/>
          <w:b/>
          <w:sz w:val="28"/>
          <w:szCs w:val="28"/>
        </w:rPr>
        <w:t xml:space="preserve">Điều 21. Tiêu chuẩn 5: Hoạt động giáo dục và kết quả giáo dục </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1. Tiêu chí 5.1: Thực hiện Chương trình giáo dục phổ thông</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Hằng năm, rà soát, phân tích, đánh giá hiệu quả và tác động của các biện pháp, giải pháp tổ chức các hoạt động giáo dục nhằm nâng cao chất lượng dạy học của giáo viên, học sinh.</w:t>
      </w:r>
    </w:p>
    <w:p w:rsidR="007F44A6" w:rsidRPr="00FD53F3" w:rsidRDefault="007F44A6" w:rsidP="007F44A6">
      <w:pPr>
        <w:spacing w:before="120" w:after="120" w:line="33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2. Tiêu chí 5.2: Tổ chức hoạt động giáo dục cho học sinh </w:t>
      </w:r>
      <w:r w:rsidRPr="00FD53F3">
        <w:rPr>
          <w:rFonts w:ascii="Times New Roman" w:eastAsia="Calibri" w:hAnsi="Times New Roman"/>
          <w:spacing w:val="-4"/>
          <w:sz w:val="28"/>
          <w:szCs w:val="28"/>
          <w:lang w:val="vi-VN"/>
        </w:rPr>
        <w:t>có hoàn cảnh khó khăn</w:t>
      </w:r>
      <w:r w:rsidRPr="00FD53F3">
        <w:rPr>
          <w:rFonts w:ascii="Times New Roman" w:eastAsia="Calibri" w:hAnsi="Times New Roman"/>
          <w:spacing w:val="-4"/>
          <w:sz w:val="28"/>
          <w:szCs w:val="28"/>
        </w:rPr>
        <w:t xml:space="preserve">, </w:t>
      </w:r>
      <w:r w:rsidRPr="00FD53F3">
        <w:rPr>
          <w:rFonts w:ascii="Times New Roman" w:eastAsia="Calibri" w:hAnsi="Times New Roman"/>
          <w:spacing w:val="-4"/>
          <w:sz w:val="28"/>
          <w:szCs w:val="28"/>
          <w:lang w:val="vi-VN"/>
        </w:rPr>
        <w:t>học sinh có năng khiếu</w:t>
      </w:r>
      <w:r w:rsidRPr="00FD53F3">
        <w:rPr>
          <w:rFonts w:ascii="Times New Roman" w:eastAsia="Calibri" w:hAnsi="Times New Roman"/>
          <w:spacing w:val="-4"/>
          <w:sz w:val="28"/>
          <w:szCs w:val="28"/>
        </w:rPr>
        <w:t xml:space="preserve">, </w:t>
      </w:r>
      <w:r w:rsidRPr="00FD53F3">
        <w:rPr>
          <w:rFonts w:ascii="Times New Roman" w:eastAsia="Calibri" w:hAnsi="Times New Roman"/>
          <w:spacing w:val="-4"/>
          <w:sz w:val="28"/>
          <w:szCs w:val="28"/>
          <w:lang w:val="vi-VN"/>
        </w:rPr>
        <w:t>học sinh gặp khó khăn trong học tập</w:t>
      </w:r>
      <w:r w:rsidRPr="00FD53F3">
        <w:rPr>
          <w:rFonts w:ascii="Times New Roman" w:eastAsia="Calibri" w:hAnsi="Times New Roman"/>
          <w:spacing w:val="-4"/>
          <w:sz w:val="28"/>
          <w:szCs w:val="28"/>
        </w:rPr>
        <w:t xml:space="preserve"> và</w:t>
      </w:r>
      <w:r w:rsidRPr="00FD53F3">
        <w:rPr>
          <w:rFonts w:ascii="Times New Roman" w:eastAsia="Calibri" w:hAnsi="Times New Roman"/>
          <w:spacing w:val="-4"/>
          <w:sz w:val="28"/>
          <w:szCs w:val="28"/>
          <w:lang w:val="vi-VN"/>
        </w:rPr>
        <w:t xml:space="preserve"> rèn luyện</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Nhà trường có học sinh năng khiếu về các môn học, thể thao, nghệ thuật được cấp có thẩm quyền ghi nhận. </w:t>
      </w:r>
    </w:p>
    <w:p w:rsidR="007F44A6" w:rsidRPr="00FD53F3" w:rsidRDefault="007F44A6" w:rsidP="007F44A6">
      <w:pPr>
        <w:spacing w:before="120" w:after="120" w:line="33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3. Tiêu chí 5.5: </w:t>
      </w:r>
      <w:r w:rsidRPr="00FD53F3">
        <w:rPr>
          <w:rFonts w:ascii="Times New Roman" w:hAnsi="Times New Roman"/>
          <w:sz w:val="28"/>
          <w:szCs w:val="28"/>
        </w:rPr>
        <w:t>Hình thành, phát triển các kỹ năng sống</w:t>
      </w:r>
      <w:r w:rsidRPr="00FD53F3" w:rsidDel="002E17C7">
        <w:rPr>
          <w:rFonts w:ascii="Times New Roman" w:hAnsi="Times New Roman"/>
          <w:spacing w:val="4"/>
          <w:sz w:val="28"/>
          <w:szCs w:val="28"/>
        </w:rPr>
        <w:t xml:space="preserve"> </w:t>
      </w:r>
      <w:r w:rsidRPr="00FD53F3">
        <w:rPr>
          <w:rFonts w:ascii="Times New Roman" w:hAnsi="Times New Roman"/>
          <w:spacing w:val="4"/>
          <w:sz w:val="28"/>
          <w:szCs w:val="28"/>
        </w:rPr>
        <w:t>cho học sinh</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Bước đầu, học sinh có khả năng nghiên cứu khoa học, </w:t>
      </w:r>
      <w:r w:rsidRPr="00FD53F3">
        <w:rPr>
          <w:rFonts w:ascii="Times New Roman" w:hAnsi="Times New Roman"/>
          <w:spacing w:val="-4"/>
          <w:sz w:val="28"/>
          <w:szCs w:val="28"/>
        </w:rPr>
        <w:t>công nghệ</w:t>
      </w:r>
      <w:r w:rsidRPr="00FD53F3">
        <w:rPr>
          <w:rFonts w:ascii="Times New Roman" w:hAnsi="Times New Roman"/>
          <w:sz w:val="28"/>
          <w:szCs w:val="28"/>
        </w:rPr>
        <w:t xml:space="preserve"> theo người hướng dẫn, chuyên gia khoa học và người giám sát chỉ dẫn.</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4. Tiêu chí 5.6: Kết quả giáo dục</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a) Kết quả học lực, hạnh kiểm của học sinh:</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Tỷ lệ học sinh xếp loại giỏi của trường thuộc vùng khó khăn: Đạt ít nhất 05% đối với trường trung học cơ sở (hoặc cấp trung học cơ sở), trường trung học phổ thông (hoặc cấp trung học phổ thông) và 20% đối với trường chuyên;</w:t>
      </w:r>
    </w:p>
    <w:p w:rsidR="007F44A6" w:rsidRPr="00FD53F3" w:rsidRDefault="007F44A6" w:rsidP="007F44A6">
      <w:pPr>
        <w:spacing w:before="120" w:after="120" w:line="330" w:lineRule="exact"/>
        <w:ind w:firstLine="720"/>
        <w:jc w:val="both"/>
        <w:rPr>
          <w:rFonts w:ascii="Times New Roman" w:hAnsi="Times New Roman"/>
          <w:spacing w:val="-2"/>
          <w:sz w:val="28"/>
          <w:szCs w:val="28"/>
        </w:rPr>
      </w:pPr>
      <w:r w:rsidRPr="00FD53F3">
        <w:rPr>
          <w:rFonts w:ascii="Times New Roman" w:hAnsi="Times New Roman"/>
          <w:spacing w:val="-2"/>
          <w:sz w:val="28"/>
          <w:szCs w:val="28"/>
        </w:rPr>
        <w:t>- Tỷ lệ học sinh xếp loại giỏi của trường thuộc các vùng còn lại: Đạt ít nhất 10% đối với trường trung học cơ sở (hoặc cấp trung học cơ sở), trường trung học phổ thông (hoặc cấp trung học phổ thông) và 25% đối với trường chuyên;</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Tỷ lệ học sinh xếp loại khá của trường thuộc vùng khó khăn: Đạt ít nhất 30% đối với trường trung học cơ sở (hoặc cấp trung học cơ sở), 20% đối với trường trung học phổ thông (hoặc cấp trung học phổ thông) và 55% đối với trường chuyên;</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Tỷ lệ học sinh xếp loại khá của trường thuộc các vùng còn lại: Đạt ít nhất 35% đối với trường trung học cơ sở (hoặc cấp trung học cơ sở), 25% đối với trường trung học phổ thông (hoặc cấp trung học phổ thông) và 60% đối với trường chuyên;</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 Tỷ lệ học sinh xếp loại yếu, kém của trường thuộc vùng khó khăn: không quá 10% đối với trường trung học cơ sở (hoặc cấp trung học cơ sở) và trường </w:t>
      </w:r>
      <w:r w:rsidRPr="00FD53F3">
        <w:rPr>
          <w:rFonts w:ascii="Times New Roman" w:hAnsi="Times New Roman"/>
          <w:sz w:val="28"/>
          <w:szCs w:val="28"/>
        </w:rPr>
        <w:lastRenderedPageBreak/>
        <w:t>trung học phổ thông (hoặc cấp trung học phổ thông), trường chuyên không có học sinh yếu, kém;</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Tỷ lệ học sinh xếp loại yếu, kém của trường thuộc các vùng còn lại: không quá 05% đối với trường trung học cơ sở (hoặc cấp trung học cơ sở) và trường trung học phổ thông (hoặc cấp trung học phổ thông), trường chuyên không có học sinh yếu, kém;</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Đối với nhà trường có lớp tiểu học: Tỷ lệ học sinh hoàn thành chương trình lớp học đạt 95%; t</w:t>
      </w:r>
      <w:r w:rsidRPr="00FD53F3">
        <w:rPr>
          <w:rFonts w:ascii="Times New Roman" w:hAnsi="Times New Roman"/>
          <w:sz w:val="28"/>
          <w:szCs w:val="28"/>
          <w:lang w:val="vi-VN"/>
        </w:rPr>
        <w:t>ỷ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r w:rsidRPr="00FD53F3">
        <w:rPr>
          <w:rFonts w:ascii="Times New Roman" w:hAnsi="Times New Roman"/>
          <w:sz w:val="28"/>
          <w:szCs w:val="28"/>
        </w:rPr>
        <w:t>;</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 Tỷ lệ học sinh xếp loại hạnh kiểm khá, tốt đạt ít nhất 90% đối với trường trung học cơ sở (hoặc cấp trung học cơ sở), trường trung học phổ thông (hoặc cấp trung học phổ thông) và 98% đối với trường chuyên. </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b) Tỷ lệ học sinh bỏ học và lưu ban:</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Vùng khó khăn: Không quá 03% học sinh bỏ học, không quá 05% học sinh lưu ban; trường chuyên không có học sinh lưu ban và học sinh bỏ học;</w:t>
      </w:r>
    </w:p>
    <w:p w:rsidR="007F44A6" w:rsidRPr="00FD53F3" w:rsidRDefault="007F44A6" w:rsidP="007F44A6">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Các vùng còn lại: Không quá 01% học sinh bỏ học, không quá 02% học sinh lưu ban; trường chuyên không có học sinh lưu ban và học sinh bỏ học.</w:t>
      </w:r>
    </w:p>
    <w:p w:rsidR="005F5742" w:rsidRDefault="005F5742"/>
    <w:sectPr w:rsidR="005F5742" w:rsidSect="00BF568C">
      <w:pgSz w:w="11907" w:h="16840" w:code="9"/>
      <w:pgMar w:top="1134" w:right="1021" w:bottom="1021" w:left="181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4A6"/>
    <w:rsid w:val="00066AAF"/>
    <w:rsid w:val="005F5742"/>
    <w:rsid w:val="007F44A6"/>
    <w:rsid w:val="00B0714A"/>
    <w:rsid w:val="00B301B2"/>
    <w:rsid w:val="00BF568C"/>
    <w:rsid w:val="00E41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52D69D-C7FF-4803-A6A1-17DDE760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12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4A6"/>
    <w:pPr>
      <w:spacing w:before="0" w:after="200" w:line="276" w:lineRule="auto"/>
      <w:ind w:firstLine="0"/>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Nguyen Thanh Hung</cp:lastModifiedBy>
  <cp:revision>1</cp:revision>
  <dcterms:created xsi:type="dcterms:W3CDTF">2019-07-01T16:37:00Z</dcterms:created>
  <dcterms:modified xsi:type="dcterms:W3CDTF">2019-07-01T17:36:00Z</dcterms:modified>
</cp:coreProperties>
</file>